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C067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1C0677" w:rsidRPr="00AD2BE8" w:rsidRDefault="001C0677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ARAŞTIRMAYA AİT BİLGİLER</w:t>
            </w:r>
          </w:p>
        </w:tc>
      </w:tr>
      <w:tr w:rsidR="00BC77E2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BC77E2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Araştırmanın açık 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BE7878" w:rsidRDefault="00822FF1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EE0CC3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Protokol kodu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:rsidTr="00C30419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861944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TİTCK kodu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C30419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C30419" w:rsidRDefault="00C3041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30419">
              <w:rPr>
                <w:rFonts w:ascii="Segoe UI" w:hAnsi="Segoe UI" w:cs="Segoe UI"/>
                <w:color w:val="000000"/>
                <w:sz w:val="20"/>
                <w:szCs w:val="20"/>
              </w:rPr>
              <w:t>(Varsa) Araştırmaya Etik Kurul tarafından verilen numara/kod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C30419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1C0677" w:rsidRDefault="001C0677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16A7E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116A7E" w:rsidRPr="00AD2BE8" w:rsidRDefault="00116A7E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DESTEKLEYİCİ / YASAL TEMSİLCİ BİLGİLERİ</w:t>
            </w:r>
          </w:p>
        </w:tc>
      </w:tr>
      <w:tr w:rsidR="00116A7E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116A7E" w:rsidRDefault="00734A9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116A7E" w:rsidRPr="00BE7878" w:rsidRDefault="00DD056D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5369A8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5369A8" w:rsidRDefault="005369A8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5369A8" w:rsidRPr="00DA61BC" w:rsidRDefault="00DD056D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Destekleyici adına araştırmayla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51F08" w:rsidRPr="00790F06" w:rsidTr="00822FF1">
        <w:trPr>
          <w:trHeight w:val="220"/>
        </w:trPr>
        <w:tc>
          <w:tcPr>
            <w:tcW w:w="925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051F08" w:rsidRPr="00051F08" w:rsidRDefault="00051F08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  <w:sz w:val="8"/>
                <w:szCs w:val="8"/>
              </w:rPr>
            </w:pP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Pr="000B00E4" w:rsidRDefault="00B92CC8" w:rsidP="00115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="00115C1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Varsa, destekleyicinin yasal temsilcisi 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115C12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29242E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adına araştırmayla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C54F8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C54F8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C54F8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882640" w:rsidRDefault="00882640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4362"/>
        <w:gridCol w:w="4362"/>
      </w:tblGrid>
      <w:tr w:rsidR="00B034B9" w:rsidRPr="00790F06" w:rsidTr="00B034B9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:rsidR="00B034B9" w:rsidRPr="00376256" w:rsidRDefault="00B034B9" w:rsidP="00F977CA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B784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DEĞİŞİKLİK TÜRÜ</w:t>
            </w:r>
          </w:p>
        </w:tc>
      </w:tr>
      <w:tr w:rsidR="000767F1" w:rsidRPr="00790F06" w:rsidTr="004416AD">
        <w:trPr>
          <w:trHeight w:val="454"/>
        </w:trPr>
        <w:tc>
          <w:tcPr>
            <w:tcW w:w="527" w:type="dxa"/>
            <w:tcBorders>
              <w:bottom w:val="nil"/>
            </w:tcBorders>
            <w:shd w:val="clear" w:color="auto" w:fill="auto"/>
          </w:tcPr>
          <w:p w:rsidR="000767F1" w:rsidRPr="00376256" w:rsidRDefault="00000000" w:rsidP="00AA3BA0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-106717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6AD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:rsidR="000767F1" w:rsidRDefault="00FC4411" w:rsidP="004416AD">
            <w:pPr>
              <w:spacing w:before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Sorumlu araştırma</w:t>
            </w:r>
            <w:r w:rsidR="00234CF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cıya ilişkin değişiklik</w:t>
            </w:r>
          </w:p>
          <w:p w:rsidR="00234CF5" w:rsidRPr="007C5C67" w:rsidRDefault="007C5C67" w:rsidP="004416AD">
            <w:pPr>
              <w:spacing w:after="80"/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20"/>
                <w:szCs w:val="20"/>
              </w:rPr>
            </w:pPr>
            <w:r w:rsidRPr="007C5C67">
              <w:rPr>
                <w:rFonts w:ascii="Segoe UI" w:eastAsia="MS PGothic" w:hAnsi="Segoe UI" w:cs="Segoe UI"/>
                <w:bCs/>
                <w:color w:val="000000"/>
                <w:kern w:val="24"/>
                <w:sz w:val="20"/>
                <w:szCs w:val="20"/>
              </w:rPr>
              <w:t>(çok merkezli araştırmalarda)</w:t>
            </w:r>
          </w:p>
        </w:tc>
      </w:tr>
      <w:tr w:rsidR="00692D5C" w:rsidRPr="00790F06" w:rsidTr="004416AD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</w:tcPr>
          <w:p w:rsidR="00692D5C" w:rsidRDefault="00692D5C" w:rsidP="001D43EB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92D5C" w:rsidRPr="00B6140C" w:rsidRDefault="00A3291F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Adı s</w:t>
            </w:r>
            <w:r w:rsidR="00692D5C">
              <w:rPr>
                <w:rFonts w:ascii="Segoe UI" w:hAnsi="Segoe UI" w:cs="Segoe UI"/>
                <w:color w:val="000000"/>
                <w:sz w:val="20"/>
                <w:szCs w:val="20"/>
              </w:rPr>
              <w:t>oyadı</w:t>
            </w:r>
          </w:p>
        </w:tc>
        <w:tc>
          <w:tcPr>
            <w:tcW w:w="4362" w:type="dxa"/>
            <w:vAlign w:val="center"/>
          </w:tcPr>
          <w:p w:rsidR="00692D5C" w:rsidRPr="00B6140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92D5C" w:rsidRPr="00790F06" w:rsidTr="00F36E56">
        <w:trPr>
          <w:trHeight w:val="454"/>
        </w:trPr>
        <w:tc>
          <w:tcPr>
            <w:tcW w:w="527" w:type="dxa"/>
            <w:vMerge/>
            <w:shd w:val="clear" w:color="auto" w:fill="auto"/>
          </w:tcPr>
          <w:p w:rsidR="00692D5C" w:rsidRDefault="00692D5C" w:rsidP="001D43EB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92D5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:rsidR="00692D5C" w:rsidRPr="00B6140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92D5C" w:rsidRPr="00790F06" w:rsidTr="00F36E56">
        <w:trPr>
          <w:trHeight w:val="454"/>
        </w:trPr>
        <w:tc>
          <w:tcPr>
            <w:tcW w:w="527" w:type="dxa"/>
            <w:vMerge/>
            <w:shd w:val="clear" w:color="auto" w:fill="auto"/>
          </w:tcPr>
          <w:p w:rsidR="00692D5C" w:rsidRDefault="00692D5C" w:rsidP="001D43EB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92D5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Kurumu</w:t>
            </w:r>
          </w:p>
        </w:tc>
        <w:tc>
          <w:tcPr>
            <w:tcW w:w="4362" w:type="dxa"/>
            <w:vAlign w:val="center"/>
          </w:tcPr>
          <w:p w:rsidR="00692D5C" w:rsidRPr="00B6140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92D5C" w:rsidRPr="00790F06" w:rsidTr="00F36E56">
        <w:trPr>
          <w:trHeight w:val="454"/>
        </w:trPr>
        <w:tc>
          <w:tcPr>
            <w:tcW w:w="527" w:type="dxa"/>
            <w:vMerge/>
            <w:shd w:val="clear" w:color="auto" w:fill="auto"/>
          </w:tcPr>
          <w:p w:rsidR="00692D5C" w:rsidRDefault="00692D5C" w:rsidP="001D43EB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92D5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:rsidR="00692D5C" w:rsidRPr="00B6140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92D5C" w:rsidRPr="00790F06" w:rsidTr="00F36E56">
        <w:trPr>
          <w:trHeight w:val="454"/>
        </w:trPr>
        <w:tc>
          <w:tcPr>
            <w:tcW w:w="527" w:type="dxa"/>
            <w:vMerge/>
            <w:shd w:val="clear" w:color="auto" w:fill="auto"/>
          </w:tcPr>
          <w:p w:rsidR="00692D5C" w:rsidRDefault="00692D5C" w:rsidP="001D43EB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92D5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:rsidR="00692D5C" w:rsidRPr="00B6140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92D5C" w:rsidRPr="00790F06" w:rsidTr="00F36E56">
        <w:trPr>
          <w:trHeight w:val="454"/>
        </w:trPr>
        <w:tc>
          <w:tcPr>
            <w:tcW w:w="527" w:type="dxa"/>
            <w:vMerge/>
            <w:shd w:val="clear" w:color="auto" w:fill="auto"/>
          </w:tcPr>
          <w:p w:rsidR="00692D5C" w:rsidRDefault="00692D5C" w:rsidP="001D43EB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92D5C" w:rsidRPr="00376256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Önceki </w:t>
            </w: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>sorumlu araştırma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cının adı/soyadı</w:t>
            </w:r>
          </w:p>
        </w:tc>
        <w:tc>
          <w:tcPr>
            <w:tcW w:w="4362" w:type="dxa"/>
            <w:vAlign w:val="center"/>
          </w:tcPr>
          <w:p w:rsidR="00692D5C" w:rsidRPr="00B6140C" w:rsidRDefault="00692D5C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D43EB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43198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</w:tcPr>
              <w:p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1D43EB" w:rsidRDefault="001D43EB" w:rsidP="001D43EB">
            <w:pPr>
              <w:spacing w:before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Sigortaya </w:t>
            </w:r>
            <w:r w:rsidR="00B07D3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süresinin uzatılması</w:t>
            </w:r>
            <w:r w:rsidRPr="0037625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:rsidR="001D43EB" w:rsidRPr="00142D43" w:rsidRDefault="001D43EB" w:rsidP="001D43EB">
            <w:pPr>
              <w:spacing w:before="80" w:after="80"/>
              <w:textAlignment w:val="baseline"/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</w:pP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Daha önce etik kurul onayı ve Kurum izni bulunan sigorta belgelerinde sigorta koşullarından herhangi biri değiştirilmeksizin yalnızca sigorta süresinin uzatılması için bilgilendirme yapılması yeterlidir. Sertifika/poliçenin içeriğinde ve bağlı olduğu poliçe şartlarında herhangi bir değişiklik yapılması durumunda başvuru önemli değişiklik olarak sunulmalıdır.</w:t>
            </w:r>
          </w:p>
        </w:tc>
      </w:tr>
      <w:tr w:rsidR="001D43EB" w:rsidRPr="00790F06" w:rsidTr="00662E22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0893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</w:tcPr>
              <w:p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C91483" w:rsidRDefault="00C91483" w:rsidP="00C91483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C91483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İzinli araştırmalarda kullanılmakta olan hasta kartı/günlüğü değişikliği </w:t>
            </w:r>
          </w:p>
          <w:p w:rsidR="001D43EB" w:rsidRPr="00142D43" w:rsidRDefault="001D43EB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İzin almış ve devam etmekte olan çalışmalarda 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  <w:u w:val="single"/>
              </w:rPr>
              <w:t>kullanılan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 hasta kartı ve hasta günlüklerinde Kurumu ve etik kurulu bilgilendirmek koşulu ile değişiklik yapılabilir. Daha önce onay ve izin alınmamış hasta kartı/günlükleri önemli değişiklik olarak sunulmalıdır.</w:t>
            </w:r>
          </w:p>
        </w:tc>
      </w:tr>
      <w:tr w:rsidR="001D43EB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9797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1D43EB" w:rsidRPr="00F56E70" w:rsidRDefault="00756B4A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756B4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 süresinin uzatılması</w:t>
            </w:r>
          </w:p>
        </w:tc>
      </w:tr>
      <w:tr w:rsidR="001D43EB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74549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1D43EB" w:rsidRPr="00B5449C" w:rsidRDefault="00395669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39566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Gönüllü alım süresinin uzatılması</w:t>
            </w:r>
          </w:p>
        </w:tc>
      </w:tr>
      <w:tr w:rsidR="001D43EB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13624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1D43EB" w:rsidRPr="00B5449C" w:rsidRDefault="00633F8A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633F8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İlk uygunluk verildikten sonraki ORF değişikliği</w:t>
            </w:r>
          </w:p>
        </w:tc>
      </w:tr>
      <w:tr w:rsidR="00EE3487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34216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EE3487" w:rsidRPr="00376256" w:rsidRDefault="00EE3487" w:rsidP="00EE3487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EE3487" w:rsidRPr="00633F8A" w:rsidRDefault="00EE3487" w:rsidP="00EE3487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E348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BGOF/protokol değişikliği gerektirmeyen araştırma broşürü değişikliği</w:t>
            </w:r>
          </w:p>
        </w:tc>
      </w:tr>
      <w:tr w:rsidR="001D43EB" w:rsidRPr="00790F06" w:rsidTr="0088530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58094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1D43EB" w:rsidRPr="00376256" w:rsidRDefault="001D43EB" w:rsidP="001D43EB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1D43EB" w:rsidRPr="007B3FAC" w:rsidRDefault="008A1F6E" w:rsidP="001D43E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8A1F6E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Ülkemizde uygulanmayacak olan ve güvenlik bildirimine ait bilgi içermeyen belgeler</w:t>
            </w:r>
          </w:p>
        </w:tc>
      </w:tr>
      <w:tr w:rsidR="001D43EB" w:rsidRPr="00790F06" w:rsidTr="0039247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1D43EB" w:rsidRDefault="001D43EB" w:rsidP="001D43EB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1D43EB" w:rsidRPr="00376256" w:rsidRDefault="008A1F6E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Belgenin neden ülkemizde geçerli olmadığını </w:t>
            </w:r>
            <w:r w:rsidR="001D43EB">
              <w:rPr>
                <w:rFonts w:ascii="Segoe UI" w:hAnsi="Segoe UI" w:cs="Segoe UI"/>
                <w:color w:val="000000"/>
                <w:sz w:val="20"/>
                <w:szCs w:val="20"/>
              </w:rPr>
              <w:t>açıklayınız</w:t>
            </w:r>
          </w:p>
        </w:tc>
        <w:tc>
          <w:tcPr>
            <w:tcW w:w="4362" w:type="dxa"/>
            <w:vAlign w:val="center"/>
          </w:tcPr>
          <w:p w:rsidR="001D43EB" w:rsidRPr="00376256" w:rsidRDefault="001D43EB" w:rsidP="001D43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C033D9" w:rsidRDefault="00C033D9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997A30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997A30" w:rsidRPr="00AD2BE8" w:rsidRDefault="00997A30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DEĞİŞİKLİĞİN GEREKÇESİ</w:t>
            </w:r>
          </w:p>
        </w:tc>
      </w:tr>
      <w:tr w:rsidR="004741A7" w:rsidRPr="00790F06" w:rsidTr="00231322">
        <w:trPr>
          <w:trHeight w:val="2578"/>
        </w:trPr>
        <w:tc>
          <w:tcPr>
            <w:tcW w:w="925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4741A7" w:rsidRPr="00BE7878" w:rsidRDefault="004741A7" w:rsidP="00B50087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882640" w:rsidRDefault="00882640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197"/>
        <w:gridCol w:w="6527"/>
      </w:tblGrid>
      <w:tr w:rsidR="00495630" w:rsidRPr="00790F06" w:rsidTr="003E6C12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:rsidR="00495630" w:rsidRPr="00AD2BE8" w:rsidRDefault="0000029D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ETİK KURUL BİLGİLERİ</w:t>
            </w:r>
          </w:p>
        </w:tc>
      </w:tr>
      <w:tr w:rsidR="000A548B" w:rsidRPr="00790F06" w:rsidTr="00742C27">
        <w:trPr>
          <w:trHeight w:val="454"/>
        </w:trPr>
        <w:tc>
          <w:tcPr>
            <w:tcW w:w="9251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A548B" w:rsidRPr="00B60BB3" w:rsidRDefault="000A548B" w:rsidP="00B60BB3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305AAF" w:rsidRPr="00790F06" w:rsidTr="00305AAF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:rsidR="00305AAF" w:rsidRPr="00376256" w:rsidRDefault="00000000" w:rsidP="00305AAF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AAF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681526" w:rsidRDefault="00305AAF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Araştırmada yapılan değişiklik için etik kurul başvurusu yapıldı</w:t>
            </w:r>
          </w:p>
        </w:tc>
      </w:tr>
      <w:tr w:rsidR="00305AAF" w:rsidRPr="00790F06" w:rsidTr="00310817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BE7878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305AAF" w:rsidRPr="00790F06" w:rsidTr="002512C8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DA61BC" w:rsidRDefault="00305AAF" w:rsidP="002512C8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2512C8" w:rsidRPr="00790F06" w:rsidTr="0063570D">
        <w:trPr>
          <w:trHeight w:val="454"/>
        </w:trPr>
        <w:tc>
          <w:tcPr>
            <w:tcW w:w="527" w:type="dxa"/>
            <w:shd w:val="clear" w:color="auto" w:fill="auto"/>
          </w:tcPr>
          <w:p w:rsidR="002512C8" w:rsidRPr="00376256" w:rsidRDefault="00000000" w:rsidP="0063570D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70D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:rsidR="002512C8" w:rsidRDefault="002512C8" w:rsidP="002512C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Araştırmada yapılan değişiklik için etik kurul onayı var</w:t>
            </w:r>
          </w:p>
          <w:p w:rsidR="003231E9" w:rsidRPr="00681526" w:rsidRDefault="003231E9" w:rsidP="002512C8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</w:tbl>
    <w:p w:rsidR="00B124BF" w:rsidRDefault="00B124BF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0F2A08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0F2A08" w:rsidRPr="00AD2BE8" w:rsidRDefault="000F2A08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0F2A08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F2A08" w:rsidRPr="00AE0096" w:rsidRDefault="009933F7" w:rsidP="004C78C4">
            <w:pPr>
              <w:spacing w:before="80" w:after="80"/>
              <w:jc w:val="both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Belgeler, Başvuru Kılavuzu (KAD-KLVZ-02) ve Etik Kurul Başvuru Kılavuzu (KAD-KALVZ-03) “Önemli Değişiklik / Değişiklik Başvurularında Bulunması Gereken Belgeler” bölümlerinde belirtilen gerekliliklere uygun şekilde hazırlanır. </w:t>
            </w:r>
            <w:r w:rsidR="008C4D2D"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8C4D2D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özeti,</w:t>
            </w:r>
          </w:p>
          <w:p w:rsidR="00A148B9" w:rsidRPr="00F51A2E" w:rsidRDefault="009328D6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Değişikliklerin gösterildiği</w:t>
            </w:r>
            <w:r w:rsidR="00A148B9"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gözden geçirilmiş belgeler,</w:t>
            </w:r>
          </w:p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Değiştirilmiş ve/veya yeni belgeler,</w:t>
            </w:r>
          </w:p>
          <w:p w:rsidR="00E26DC6" w:rsidRPr="00E26DC6" w:rsidRDefault="00E26DC6" w:rsidP="00E662EC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26DC6">
              <w:rPr>
                <w:rFonts w:ascii="Segoe UI" w:hAnsi="Segoe UI" w:cs="Segoe UI"/>
                <w:color w:val="000000"/>
                <w:sz w:val="20"/>
                <w:szCs w:val="20"/>
              </w:rPr>
              <w:t>Sorumlu araştırmacı değişikliği</w:t>
            </w:r>
            <w:r w:rsidR="00CA6982">
              <w:rPr>
                <w:rFonts w:ascii="Segoe UI" w:hAnsi="Segoe UI" w:cs="Segoe UI"/>
                <w:color w:val="000000"/>
                <w:sz w:val="20"/>
                <w:szCs w:val="20"/>
              </w:rPr>
              <w:t>nde</w:t>
            </w:r>
            <w:r w:rsidRPr="00E26DC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sorumluluğun alındığına ve devir edildiğine dair belge</w:t>
            </w:r>
            <w:r w:rsidR="00CA698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ve yeni sorumlu araştırmacıya ait özgeçmiş</w:t>
            </w:r>
            <w:r w:rsidRPr="00E26DC6"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</w:p>
          <w:p w:rsidR="00E26DC6" w:rsidRPr="00E26DC6" w:rsidRDefault="00A3028F" w:rsidP="00ED455D">
            <w:pPr>
              <w:pStyle w:val="ListeParagraf"/>
              <w:numPr>
                <w:ilvl w:val="0"/>
                <w:numId w:val="5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Sigorta süresinin uzatılmasında </w:t>
            </w:r>
            <w:r w:rsidR="00ED455D">
              <w:rPr>
                <w:rFonts w:ascii="Segoe UI" w:hAnsi="Segoe UI" w:cs="Segoe UI"/>
                <w:color w:val="000000"/>
                <w:sz w:val="20"/>
                <w:szCs w:val="20"/>
              </w:rPr>
              <w:t>b</w:t>
            </w:r>
            <w:r w:rsidR="00ED455D" w:rsidRPr="00ED455D">
              <w:rPr>
                <w:rFonts w:ascii="Segoe UI" w:hAnsi="Segoe UI" w:cs="Segoe UI"/>
                <w:color w:val="000000"/>
                <w:sz w:val="20"/>
                <w:szCs w:val="20"/>
              </w:rPr>
              <w:t>ir önceki döneme ait sigorta belgeleri (sertifika, poliçe, zeyilnameler)</w:t>
            </w:r>
            <w:r w:rsidR="00A87EC3"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</w:p>
          <w:p w:rsidR="008C4D2D" w:rsidRPr="00F51A2E" w:rsidRDefault="00A148B9" w:rsidP="00E662EC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Varsa, daha önce reddedilen etik kurul kararı ve geçerli etik kurul kararının aslı </w:t>
            </w:r>
            <w:r w:rsidR="00E662EC">
              <w:rPr>
                <w:rFonts w:ascii="Segoe UI" w:hAnsi="Segoe UI" w:cs="Segoe UI"/>
                <w:color w:val="000000"/>
                <w:sz w:val="20"/>
                <w:szCs w:val="20"/>
              </w:rPr>
              <w:t>veya aslı gibidir onaylı örneği</w:t>
            </w:r>
            <w:r w:rsidR="00F35DD4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</w:tbl>
    <w:p w:rsidR="000F2A08" w:rsidRDefault="000F2A08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3B178F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3B178F" w:rsidRPr="00AD2BE8" w:rsidRDefault="003B178F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FİZİKİ OLARAK SUNULMASI GEREK</w:t>
            </w:r>
            <w:r w:rsidR="00BD7F8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N BELGELER </w:t>
            </w:r>
          </w:p>
        </w:tc>
      </w:tr>
      <w:tr w:rsidR="00365644" w:rsidRPr="00790F06" w:rsidTr="000571E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4F75E9" w:rsidRDefault="001E645D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</w:t>
            </w:r>
            <w:r w:rsidR="001B7FAB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geçerlidir.</w:t>
            </w:r>
            <w:r w:rsidR="00A01129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</w:p>
          <w:p w:rsidR="00365644" w:rsidRPr="009D0F22" w:rsidRDefault="00484296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</w:t>
            </w:r>
            <w:r w:rsidR="00B345AF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sadece </w:t>
            </w:r>
            <w:r w:rsidR="008D53A2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iziksel 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olarak sunulması gereken belgeler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="00AA77A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</w:t>
            </w:r>
            <w:r w:rsidR="00D34BC4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mun evr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:rsidR="0020423D" w:rsidRPr="00F97A05" w:rsidRDefault="009F3C4C" w:rsidP="009F3C4C">
            <w:pPr>
              <w:spacing w:before="80" w:after="80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</w:t>
            </w:r>
            <w:r w:rsidR="0020423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tüm belgeler fiziki olarak sunulmalıdır.</w:t>
            </w:r>
          </w:p>
        </w:tc>
      </w:tr>
      <w:tr w:rsidR="003B178F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B533F1" w:rsidRPr="008E5E01" w:rsidRDefault="00B533F1" w:rsidP="00B533F1">
            <w:pPr>
              <w:spacing w:before="80" w:after="8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</w:t>
            </w:r>
            <w:r w:rsidRPr="00A0057C">
              <w:rPr>
                <w:rFonts w:ascii="Segoe UI" w:hAnsi="Segoe UI" w:cs="Segoe UI"/>
                <w:color w:val="000000"/>
                <w:sz w:val="20"/>
                <w:szCs w:val="20"/>
              </w:rPr>
              <w:t>ya da tercihen elektronik imzalı olarak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gerekmektedir. </w:t>
            </w:r>
          </w:p>
          <w:p w:rsidR="003B178F" w:rsidRPr="006970AF" w:rsidRDefault="00B533F1" w:rsidP="00B533F1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  <w:tr w:rsidR="003B178F" w:rsidRPr="00790F06" w:rsidTr="00CC6D12">
        <w:trPr>
          <w:trHeight w:val="454"/>
        </w:trPr>
        <w:tc>
          <w:tcPr>
            <w:tcW w:w="9251" w:type="dxa"/>
            <w:shd w:val="clear" w:color="auto" w:fill="auto"/>
            <w:vAlign w:val="center"/>
          </w:tcPr>
          <w:p w:rsidR="00CC6D12" w:rsidRPr="008E5E01" w:rsidRDefault="00CC6D12" w:rsidP="00CC6D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elektronik imzalı olarak </w:t>
            </w:r>
            <w:r w:rsidR="006F748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elektronik başvuru sistemi </w:t>
            </w:r>
            <w:r w:rsidR="008E45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üzerinden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</w:t>
            </w:r>
            <w:r w:rsidR="00BA6609">
              <w:rPr>
                <w:rFonts w:ascii="Segoe UI" w:hAnsi="Segoe UI" w:cs="Segoe UI"/>
                <w:color w:val="000000"/>
                <w:sz w:val="20"/>
                <w:szCs w:val="20"/>
              </w:rPr>
              <w:t>esastır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Ancak bu belgelerin elektronik imzalı olarak sunulamaması durumunda ıslak imzalı halleri fiziksel olarak sunulabilir. </w:t>
            </w:r>
          </w:p>
          <w:p w:rsidR="00DA47A0" w:rsidRPr="006970AF" w:rsidRDefault="00DA47A0" w:rsidP="00DA47A0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Sigorta belgeleri</w:t>
            </w:r>
          </w:p>
          <w:p w:rsidR="00CC6D12" w:rsidRPr="00CC6D12" w:rsidRDefault="00CC6D12" w:rsidP="00DA47A0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Özgeçmiş</w:t>
            </w:r>
          </w:p>
          <w:p w:rsidR="003B178F" w:rsidRPr="006970AF" w:rsidRDefault="00CC6D12" w:rsidP="00DA47A0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Sorumluluk devir/kabul belgesi</w:t>
            </w:r>
          </w:p>
        </w:tc>
      </w:tr>
    </w:tbl>
    <w:p w:rsidR="003B178F" w:rsidRDefault="003B178F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102"/>
      </w:tblGrid>
      <w:tr w:rsidR="007259C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7259C7" w:rsidRPr="00AD2BE8" w:rsidRDefault="007259C7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BAŞVURU SAHİBİ</w:t>
            </w:r>
            <w:r w:rsidR="001510E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NİN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İMZASI </w:t>
            </w:r>
          </w:p>
        </w:tc>
      </w:tr>
      <w:tr w:rsidR="007259C7" w:rsidRPr="00790F06" w:rsidTr="003E6C12">
        <w:trPr>
          <w:trHeight w:val="454"/>
        </w:trPr>
        <w:tc>
          <w:tcPr>
            <w:tcW w:w="9251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632A1F" w:rsidRPr="00E565E9" w:rsidRDefault="00632A1F" w:rsidP="00632A1F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başvuru formu elektronik olarak imzalanmalıdır.</w:t>
            </w:r>
          </w:p>
          <w:p w:rsidR="007259C7" w:rsidRPr="00632A1F" w:rsidRDefault="00632A1F" w:rsidP="00632A1F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Elektronik imza sahibi olmayan gerçek kişilerin başvuru formunu ıslak imzalı olarak göndermeleri gerekmektedir.</w:t>
            </w:r>
            <w:r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7259C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632A1F" w:rsidRPr="00632A1F" w:rsidRDefault="00B8255D" w:rsidP="00632A1F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sunulan tüm dokümanların aslı ile aynı olduğunu,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Araştırmanın protokole, ilgili mevzuata ve iyi klinik uygulamaları ilkelerine uyg</w:t>
            </w:r>
            <w:r w:rsidR="00A738F9">
              <w:rPr>
                <w:rFonts w:ascii="Segoe UI" w:hAnsi="Segoe UI" w:cs="Segoe UI"/>
                <w:color w:val="000000"/>
                <w:sz w:val="20"/>
                <w:szCs w:val="20"/>
              </w:rPr>
              <w:t>un olarak gerçekleştirileceğini,</w:t>
            </w:r>
          </w:p>
          <w:p w:rsidR="00632A1F" w:rsidRPr="00B8255D" w:rsidRDefault="007F4BE4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632A1F"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eğişiklik başvurusunun ilgili Yönetmelik kapsamında kurulan etik kurullardan, aynı anda birden fazlasına yapılmadığını,</w:t>
            </w:r>
          </w:p>
          <w:p w:rsidR="007259C7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gerçekleştirilmeye uygun olduğunu taahhüt ederim.</w:t>
            </w:r>
          </w:p>
        </w:tc>
      </w:tr>
      <w:tr w:rsidR="00722A8F" w:rsidRPr="00790F06" w:rsidTr="00247F44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247F44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247F44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247F44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247F44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102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172F81" w:rsidRDefault="00172F81" w:rsidP="00362BDD"/>
    <w:sectPr w:rsidR="00172F81" w:rsidSect="00362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DC3" w:rsidRDefault="00997DC3" w:rsidP="000D58DA">
      <w:r>
        <w:separator/>
      </w:r>
    </w:p>
  </w:endnote>
  <w:endnote w:type="continuationSeparator" w:id="0">
    <w:p w:rsidR="00997DC3" w:rsidRDefault="00997DC3" w:rsidP="000D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4A8" w:rsidRDefault="005624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4A8" w:rsidRDefault="005624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4A8" w:rsidRDefault="005624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DC3" w:rsidRDefault="00997DC3" w:rsidP="000D58DA">
      <w:r>
        <w:separator/>
      </w:r>
    </w:p>
  </w:footnote>
  <w:footnote w:type="continuationSeparator" w:id="0">
    <w:p w:rsidR="00997DC3" w:rsidRDefault="00997DC3" w:rsidP="000D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4A8" w:rsidRDefault="005624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8DA" w:rsidRDefault="005624A8" w:rsidP="005624A8">
    <w:pPr>
      <w:pStyle w:val="stBilgi"/>
      <w:rPr>
        <w:rFonts w:ascii="Segoe UI" w:hAnsi="Segoe UI" w:cs="Segoe UI"/>
        <w:b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Resim 1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214" w:type="dxa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040"/>
      <w:gridCol w:w="2041"/>
      <w:gridCol w:w="2042"/>
      <w:gridCol w:w="2044"/>
      <w:gridCol w:w="1047"/>
    </w:tblGrid>
    <w:tr w:rsidR="0033480A" w:rsidRPr="0012460A" w:rsidTr="004E4032">
      <w:trPr>
        <w:trHeight w:val="227"/>
      </w:trPr>
      <w:tc>
        <w:tcPr>
          <w:tcW w:w="9214" w:type="dxa"/>
          <w:gridSpan w:val="5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AE11A1">
          <w:pPr>
            <w:pStyle w:val="AltBilgi"/>
            <w:spacing w:before="120"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0D58DA">
            <w:rPr>
              <w:rFonts w:ascii="Segoe UI" w:hAnsi="Segoe UI" w:cs="Segoe UI"/>
              <w:b/>
            </w:rPr>
            <w:t>Klinik Araştırmalarda Değişiklik Başvuru Formu</w:t>
          </w:r>
        </w:p>
      </w:tc>
    </w:tr>
    <w:tr w:rsidR="00737DBA" w:rsidRPr="0028286B" w:rsidTr="00737DBA">
      <w:trPr>
        <w:trHeight w:val="227"/>
      </w:trPr>
      <w:tc>
        <w:tcPr>
          <w:tcW w:w="2040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737DBA" w:rsidRPr="00137AAE" w:rsidRDefault="00737DBA" w:rsidP="00737DBA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Doküman No</w:t>
          </w:r>
        </w:p>
      </w:tc>
      <w:tc>
        <w:tcPr>
          <w:tcW w:w="2041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737DBA" w:rsidRPr="00137AAE" w:rsidRDefault="00737DBA" w:rsidP="00737DBA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İlk Yayın Tarihi</w:t>
          </w: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737DBA" w:rsidRPr="00137AAE" w:rsidRDefault="00737DBA" w:rsidP="00737DBA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Tarihi</w:t>
          </w:r>
        </w:p>
      </w:tc>
      <w:tc>
        <w:tcPr>
          <w:tcW w:w="204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737DBA" w:rsidRPr="00137AAE" w:rsidRDefault="00737DBA" w:rsidP="00737DBA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No</w:t>
          </w:r>
        </w:p>
      </w:tc>
      <w:tc>
        <w:tcPr>
          <w:tcW w:w="104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737DBA" w:rsidRPr="00137AAE" w:rsidRDefault="00737DBA" w:rsidP="00737DBA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Sayfa</w:t>
          </w:r>
        </w:p>
      </w:tc>
    </w:tr>
    <w:tr w:rsidR="00737DBA" w:rsidRPr="0028286B" w:rsidTr="00737DBA">
      <w:trPr>
        <w:trHeight w:val="227"/>
      </w:trPr>
      <w:tc>
        <w:tcPr>
          <w:tcW w:w="2040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:rsidR="00737DBA" w:rsidRPr="0028286B" w:rsidRDefault="00737DBA" w:rsidP="00737DB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KAD-FR-04</w:t>
          </w:r>
        </w:p>
      </w:tc>
      <w:tc>
        <w:tcPr>
          <w:tcW w:w="2041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737DBA" w:rsidRPr="0028286B" w:rsidRDefault="008E6F28" w:rsidP="00737DB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2042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737DBA" w:rsidRPr="0028286B" w:rsidRDefault="005063AD" w:rsidP="00737DB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01.01.2021</w:t>
          </w:r>
        </w:p>
      </w:tc>
      <w:tc>
        <w:tcPr>
          <w:tcW w:w="204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737DBA" w:rsidRPr="0028286B" w:rsidRDefault="000B0DAB" w:rsidP="00737DB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</w:t>
          </w:r>
        </w:p>
      </w:tc>
      <w:tc>
        <w:tcPr>
          <w:tcW w:w="104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737DBA" w:rsidRPr="0028286B" w:rsidRDefault="00737DBA" w:rsidP="00737DBA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4C78C4">
            <w:rPr>
              <w:rStyle w:val="SayfaNumaras"/>
              <w:rFonts w:ascii="Tahoma" w:hAnsi="Tahoma" w:cs="Tahoma"/>
              <w:noProof/>
              <w:sz w:val="16"/>
              <w:szCs w:val="16"/>
            </w:rPr>
            <w:t>4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4C78C4">
            <w:rPr>
              <w:rStyle w:val="SayfaNumaras"/>
              <w:rFonts w:ascii="Tahoma" w:hAnsi="Tahoma" w:cs="Tahoma"/>
              <w:noProof/>
              <w:sz w:val="16"/>
              <w:szCs w:val="16"/>
            </w:rPr>
            <w:t>4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33480A" w:rsidRPr="000D58DA" w:rsidRDefault="0033480A" w:rsidP="000D58DA">
    <w:pPr>
      <w:pStyle w:val="stBilgi"/>
      <w:jc w:val="center"/>
      <w:rPr>
        <w:rFonts w:ascii="Segoe UI" w:hAnsi="Segoe UI" w:cs="Segoe U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4A8" w:rsidRDefault="005624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F62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B0809"/>
    <w:multiLevelType w:val="hybridMultilevel"/>
    <w:tmpl w:val="D6DC33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A6507"/>
    <w:multiLevelType w:val="hybridMultilevel"/>
    <w:tmpl w:val="794E06E2"/>
    <w:lvl w:ilvl="0" w:tplc="8F7896F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416FC"/>
    <w:multiLevelType w:val="hybridMultilevel"/>
    <w:tmpl w:val="6352C828"/>
    <w:lvl w:ilvl="0" w:tplc="FBFA68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481294">
    <w:abstractNumId w:val="9"/>
  </w:num>
  <w:num w:numId="2" w16cid:durableId="2029018937">
    <w:abstractNumId w:val="6"/>
  </w:num>
  <w:num w:numId="3" w16cid:durableId="472796553">
    <w:abstractNumId w:val="7"/>
  </w:num>
  <w:num w:numId="4" w16cid:durableId="1291398767">
    <w:abstractNumId w:val="3"/>
  </w:num>
  <w:num w:numId="5" w16cid:durableId="1021665891">
    <w:abstractNumId w:val="5"/>
  </w:num>
  <w:num w:numId="6" w16cid:durableId="1725442763">
    <w:abstractNumId w:val="4"/>
  </w:num>
  <w:num w:numId="7" w16cid:durableId="80228123">
    <w:abstractNumId w:val="2"/>
  </w:num>
  <w:num w:numId="8" w16cid:durableId="2145192025">
    <w:abstractNumId w:val="8"/>
  </w:num>
  <w:num w:numId="9" w16cid:durableId="1166895353">
    <w:abstractNumId w:val="1"/>
  </w:num>
  <w:num w:numId="10" w16cid:durableId="21281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BE"/>
    <w:rsid w:val="0000029D"/>
    <w:rsid w:val="00001051"/>
    <w:rsid w:val="000124ED"/>
    <w:rsid w:val="0003467C"/>
    <w:rsid w:val="0005052E"/>
    <w:rsid w:val="00051F08"/>
    <w:rsid w:val="000617FB"/>
    <w:rsid w:val="00063AA6"/>
    <w:rsid w:val="00065AAF"/>
    <w:rsid w:val="000767F1"/>
    <w:rsid w:val="00085A54"/>
    <w:rsid w:val="000861AE"/>
    <w:rsid w:val="00094971"/>
    <w:rsid w:val="000A548B"/>
    <w:rsid w:val="000B00E4"/>
    <w:rsid w:val="000B06B6"/>
    <w:rsid w:val="000B0DAB"/>
    <w:rsid w:val="000C2385"/>
    <w:rsid w:val="000C3BAF"/>
    <w:rsid w:val="000C3BCA"/>
    <w:rsid w:val="000C6043"/>
    <w:rsid w:val="000D58DA"/>
    <w:rsid w:val="000D7046"/>
    <w:rsid w:val="000D7EB7"/>
    <w:rsid w:val="000F2A08"/>
    <w:rsid w:val="00100405"/>
    <w:rsid w:val="001041C0"/>
    <w:rsid w:val="00115412"/>
    <w:rsid w:val="00115C12"/>
    <w:rsid w:val="00116A7E"/>
    <w:rsid w:val="00117C93"/>
    <w:rsid w:val="00117D1A"/>
    <w:rsid w:val="0012460A"/>
    <w:rsid w:val="00126B49"/>
    <w:rsid w:val="00130208"/>
    <w:rsid w:val="00142D43"/>
    <w:rsid w:val="00143344"/>
    <w:rsid w:val="001472B7"/>
    <w:rsid w:val="001510EC"/>
    <w:rsid w:val="00161E6C"/>
    <w:rsid w:val="00164560"/>
    <w:rsid w:val="00172F81"/>
    <w:rsid w:val="001767F0"/>
    <w:rsid w:val="001815D7"/>
    <w:rsid w:val="00184993"/>
    <w:rsid w:val="00195A3D"/>
    <w:rsid w:val="001A3B1B"/>
    <w:rsid w:val="001B5B91"/>
    <w:rsid w:val="001B619D"/>
    <w:rsid w:val="001B7FAB"/>
    <w:rsid w:val="001C0677"/>
    <w:rsid w:val="001C348E"/>
    <w:rsid w:val="001C4EDD"/>
    <w:rsid w:val="001C54F8"/>
    <w:rsid w:val="001D43EB"/>
    <w:rsid w:val="001E645D"/>
    <w:rsid w:val="001F23AD"/>
    <w:rsid w:val="001F7F1C"/>
    <w:rsid w:val="0020423D"/>
    <w:rsid w:val="002077A2"/>
    <w:rsid w:val="0021145E"/>
    <w:rsid w:val="00220B65"/>
    <w:rsid w:val="00222CB4"/>
    <w:rsid w:val="00227D7A"/>
    <w:rsid w:val="00230839"/>
    <w:rsid w:val="00231322"/>
    <w:rsid w:val="00231C4D"/>
    <w:rsid w:val="00234450"/>
    <w:rsid w:val="00234CF5"/>
    <w:rsid w:val="0023679D"/>
    <w:rsid w:val="00247F44"/>
    <w:rsid w:val="002512C8"/>
    <w:rsid w:val="00254068"/>
    <w:rsid w:val="00254671"/>
    <w:rsid w:val="00257F49"/>
    <w:rsid w:val="00260C94"/>
    <w:rsid w:val="00267918"/>
    <w:rsid w:val="00271838"/>
    <w:rsid w:val="00280BAB"/>
    <w:rsid w:val="00292053"/>
    <w:rsid w:val="0029242E"/>
    <w:rsid w:val="00294F72"/>
    <w:rsid w:val="002B19BE"/>
    <w:rsid w:val="002B28A9"/>
    <w:rsid w:val="002B3F9B"/>
    <w:rsid w:val="002B5075"/>
    <w:rsid w:val="002B52E5"/>
    <w:rsid w:val="002C370F"/>
    <w:rsid w:val="002C4DA6"/>
    <w:rsid w:val="002D4C98"/>
    <w:rsid w:val="002E3EC0"/>
    <w:rsid w:val="002E7830"/>
    <w:rsid w:val="002F36C6"/>
    <w:rsid w:val="00305AAF"/>
    <w:rsid w:val="003179E2"/>
    <w:rsid w:val="00320006"/>
    <w:rsid w:val="00322369"/>
    <w:rsid w:val="003231E9"/>
    <w:rsid w:val="00330B62"/>
    <w:rsid w:val="00333FAD"/>
    <w:rsid w:val="0033480A"/>
    <w:rsid w:val="00334A19"/>
    <w:rsid w:val="00343718"/>
    <w:rsid w:val="00345293"/>
    <w:rsid w:val="00362BDD"/>
    <w:rsid w:val="00365644"/>
    <w:rsid w:val="00371FBD"/>
    <w:rsid w:val="003821B5"/>
    <w:rsid w:val="00387914"/>
    <w:rsid w:val="00395669"/>
    <w:rsid w:val="003B178F"/>
    <w:rsid w:val="003B7101"/>
    <w:rsid w:val="003C1394"/>
    <w:rsid w:val="003C4B06"/>
    <w:rsid w:val="003C711F"/>
    <w:rsid w:val="003D5B67"/>
    <w:rsid w:val="003E1C7A"/>
    <w:rsid w:val="0040106D"/>
    <w:rsid w:val="00403BBF"/>
    <w:rsid w:val="004237BA"/>
    <w:rsid w:val="00427C2D"/>
    <w:rsid w:val="004416AD"/>
    <w:rsid w:val="00441BC1"/>
    <w:rsid w:val="00442125"/>
    <w:rsid w:val="00444375"/>
    <w:rsid w:val="00461F67"/>
    <w:rsid w:val="004741A7"/>
    <w:rsid w:val="00484296"/>
    <w:rsid w:val="00495630"/>
    <w:rsid w:val="00495CDB"/>
    <w:rsid w:val="00495FA3"/>
    <w:rsid w:val="00495FE9"/>
    <w:rsid w:val="004A4C72"/>
    <w:rsid w:val="004B44B4"/>
    <w:rsid w:val="004B60CB"/>
    <w:rsid w:val="004C78C4"/>
    <w:rsid w:val="004E6EC6"/>
    <w:rsid w:val="004F75E9"/>
    <w:rsid w:val="00502EB5"/>
    <w:rsid w:val="00505B7E"/>
    <w:rsid w:val="005063AD"/>
    <w:rsid w:val="00514C8E"/>
    <w:rsid w:val="00521AB3"/>
    <w:rsid w:val="00526CB0"/>
    <w:rsid w:val="00535E88"/>
    <w:rsid w:val="005369A8"/>
    <w:rsid w:val="005402C6"/>
    <w:rsid w:val="00543A0D"/>
    <w:rsid w:val="00544B3C"/>
    <w:rsid w:val="005624A8"/>
    <w:rsid w:val="00571BEB"/>
    <w:rsid w:val="00575FFA"/>
    <w:rsid w:val="00590230"/>
    <w:rsid w:val="00591974"/>
    <w:rsid w:val="005A3FBB"/>
    <w:rsid w:val="005A5D21"/>
    <w:rsid w:val="005B2BBF"/>
    <w:rsid w:val="005B35FB"/>
    <w:rsid w:val="005B5190"/>
    <w:rsid w:val="005C0EE0"/>
    <w:rsid w:val="005C1D97"/>
    <w:rsid w:val="005C2AB8"/>
    <w:rsid w:val="005C304B"/>
    <w:rsid w:val="005C3EC1"/>
    <w:rsid w:val="005C7A3E"/>
    <w:rsid w:val="005D6A71"/>
    <w:rsid w:val="006100CC"/>
    <w:rsid w:val="00616CFB"/>
    <w:rsid w:val="006262E1"/>
    <w:rsid w:val="00630076"/>
    <w:rsid w:val="00632A1F"/>
    <w:rsid w:val="00633F8A"/>
    <w:rsid w:val="0063570D"/>
    <w:rsid w:val="006363E8"/>
    <w:rsid w:val="006426D2"/>
    <w:rsid w:val="006554FC"/>
    <w:rsid w:val="00662E22"/>
    <w:rsid w:val="00663D08"/>
    <w:rsid w:val="00672182"/>
    <w:rsid w:val="00681526"/>
    <w:rsid w:val="00692689"/>
    <w:rsid w:val="00692D5C"/>
    <w:rsid w:val="00694BD6"/>
    <w:rsid w:val="006970AF"/>
    <w:rsid w:val="006A0F0F"/>
    <w:rsid w:val="006A3EBE"/>
    <w:rsid w:val="006A43E7"/>
    <w:rsid w:val="006E1C95"/>
    <w:rsid w:val="006E1DE7"/>
    <w:rsid w:val="006F63DA"/>
    <w:rsid w:val="006F72BE"/>
    <w:rsid w:val="006F748C"/>
    <w:rsid w:val="00722A8F"/>
    <w:rsid w:val="007259C7"/>
    <w:rsid w:val="00727E83"/>
    <w:rsid w:val="00731966"/>
    <w:rsid w:val="00734A99"/>
    <w:rsid w:val="00737DBA"/>
    <w:rsid w:val="00741AA7"/>
    <w:rsid w:val="00745809"/>
    <w:rsid w:val="00756B4A"/>
    <w:rsid w:val="007731D1"/>
    <w:rsid w:val="00791358"/>
    <w:rsid w:val="007A42DF"/>
    <w:rsid w:val="007A7391"/>
    <w:rsid w:val="007B332A"/>
    <w:rsid w:val="007B3FAC"/>
    <w:rsid w:val="007B5C15"/>
    <w:rsid w:val="007C5C67"/>
    <w:rsid w:val="007D2384"/>
    <w:rsid w:val="007D5F71"/>
    <w:rsid w:val="007E00F2"/>
    <w:rsid w:val="007E03C8"/>
    <w:rsid w:val="007F4BE4"/>
    <w:rsid w:val="00820A48"/>
    <w:rsid w:val="00822FF1"/>
    <w:rsid w:val="00845959"/>
    <w:rsid w:val="00861944"/>
    <w:rsid w:val="00872319"/>
    <w:rsid w:val="00882640"/>
    <w:rsid w:val="008826A1"/>
    <w:rsid w:val="0088530A"/>
    <w:rsid w:val="008865B8"/>
    <w:rsid w:val="00886A08"/>
    <w:rsid w:val="00893848"/>
    <w:rsid w:val="008963A3"/>
    <w:rsid w:val="008A1F6E"/>
    <w:rsid w:val="008B00AA"/>
    <w:rsid w:val="008B08A6"/>
    <w:rsid w:val="008B5B05"/>
    <w:rsid w:val="008C2379"/>
    <w:rsid w:val="008C4D2D"/>
    <w:rsid w:val="008C6C5D"/>
    <w:rsid w:val="008C7958"/>
    <w:rsid w:val="008D2A71"/>
    <w:rsid w:val="008D4A5E"/>
    <w:rsid w:val="008D53A2"/>
    <w:rsid w:val="008D62D0"/>
    <w:rsid w:val="008E1634"/>
    <w:rsid w:val="008E4563"/>
    <w:rsid w:val="008E4587"/>
    <w:rsid w:val="008E5E01"/>
    <w:rsid w:val="008E6F28"/>
    <w:rsid w:val="008F61AA"/>
    <w:rsid w:val="009134FF"/>
    <w:rsid w:val="00914F84"/>
    <w:rsid w:val="009245BC"/>
    <w:rsid w:val="009305E9"/>
    <w:rsid w:val="009328D6"/>
    <w:rsid w:val="00942EEC"/>
    <w:rsid w:val="00944754"/>
    <w:rsid w:val="00945CA6"/>
    <w:rsid w:val="0094671B"/>
    <w:rsid w:val="0095492B"/>
    <w:rsid w:val="00972A50"/>
    <w:rsid w:val="0098002D"/>
    <w:rsid w:val="009855D4"/>
    <w:rsid w:val="009933F7"/>
    <w:rsid w:val="00997A30"/>
    <w:rsid w:val="00997DC3"/>
    <w:rsid w:val="009A33E6"/>
    <w:rsid w:val="009A66CE"/>
    <w:rsid w:val="009A7EF3"/>
    <w:rsid w:val="009B26BC"/>
    <w:rsid w:val="009B2E28"/>
    <w:rsid w:val="009C44AA"/>
    <w:rsid w:val="009C66B9"/>
    <w:rsid w:val="009C7618"/>
    <w:rsid w:val="009D0F22"/>
    <w:rsid w:val="009D185B"/>
    <w:rsid w:val="009D6C73"/>
    <w:rsid w:val="009E0D10"/>
    <w:rsid w:val="009E4C83"/>
    <w:rsid w:val="009F0530"/>
    <w:rsid w:val="009F3C4C"/>
    <w:rsid w:val="00A01129"/>
    <w:rsid w:val="00A13CB7"/>
    <w:rsid w:val="00A148B9"/>
    <w:rsid w:val="00A3028F"/>
    <w:rsid w:val="00A3291F"/>
    <w:rsid w:val="00A41126"/>
    <w:rsid w:val="00A41D1F"/>
    <w:rsid w:val="00A6511E"/>
    <w:rsid w:val="00A6551C"/>
    <w:rsid w:val="00A6682A"/>
    <w:rsid w:val="00A66C66"/>
    <w:rsid w:val="00A712EA"/>
    <w:rsid w:val="00A729DF"/>
    <w:rsid w:val="00A738F9"/>
    <w:rsid w:val="00A7450C"/>
    <w:rsid w:val="00A76F39"/>
    <w:rsid w:val="00A87EC3"/>
    <w:rsid w:val="00A92A81"/>
    <w:rsid w:val="00A9771C"/>
    <w:rsid w:val="00AA04E9"/>
    <w:rsid w:val="00AA3BA0"/>
    <w:rsid w:val="00AA77AD"/>
    <w:rsid w:val="00AC630D"/>
    <w:rsid w:val="00AC7D21"/>
    <w:rsid w:val="00AD2BE8"/>
    <w:rsid w:val="00AE0096"/>
    <w:rsid w:val="00AE11A1"/>
    <w:rsid w:val="00AE234B"/>
    <w:rsid w:val="00B034B9"/>
    <w:rsid w:val="00B06AF1"/>
    <w:rsid w:val="00B07D3B"/>
    <w:rsid w:val="00B124BF"/>
    <w:rsid w:val="00B152CB"/>
    <w:rsid w:val="00B23219"/>
    <w:rsid w:val="00B345AF"/>
    <w:rsid w:val="00B35345"/>
    <w:rsid w:val="00B40353"/>
    <w:rsid w:val="00B50087"/>
    <w:rsid w:val="00B533F1"/>
    <w:rsid w:val="00B5449C"/>
    <w:rsid w:val="00B55532"/>
    <w:rsid w:val="00B60BB3"/>
    <w:rsid w:val="00B6140C"/>
    <w:rsid w:val="00B8016E"/>
    <w:rsid w:val="00B8255D"/>
    <w:rsid w:val="00B92CC8"/>
    <w:rsid w:val="00B957D8"/>
    <w:rsid w:val="00BA5CBB"/>
    <w:rsid w:val="00BA6609"/>
    <w:rsid w:val="00BB32FC"/>
    <w:rsid w:val="00BB6566"/>
    <w:rsid w:val="00BC77E2"/>
    <w:rsid w:val="00BD0343"/>
    <w:rsid w:val="00BD7F83"/>
    <w:rsid w:val="00BE2559"/>
    <w:rsid w:val="00BE7878"/>
    <w:rsid w:val="00BF28FB"/>
    <w:rsid w:val="00C033D9"/>
    <w:rsid w:val="00C12ADB"/>
    <w:rsid w:val="00C13802"/>
    <w:rsid w:val="00C15663"/>
    <w:rsid w:val="00C23271"/>
    <w:rsid w:val="00C30419"/>
    <w:rsid w:val="00C474E2"/>
    <w:rsid w:val="00C54C58"/>
    <w:rsid w:val="00C56645"/>
    <w:rsid w:val="00C80648"/>
    <w:rsid w:val="00C91483"/>
    <w:rsid w:val="00CA6982"/>
    <w:rsid w:val="00CA70A0"/>
    <w:rsid w:val="00CC1890"/>
    <w:rsid w:val="00CC625D"/>
    <w:rsid w:val="00CC6CDE"/>
    <w:rsid w:val="00CC6D12"/>
    <w:rsid w:val="00CF2BE1"/>
    <w:rsid w:val="00CF41A2"/>
    <w:rsid w:val="00CF6C4D"/>
    <w:rsid w:val="00CF79F0"/>
    <w:rsid w:val="00D23442"/>
    <w:rsid w:val="00D237BD"/>
    <w:rsid w:val="00D34BC4"/>
    <w:rsid w:val="00D37EE5"/>
    <w:rsid w:val="00D420AF"/>
    <w:rsid w:val="00D52742"/>
    <w:rsid w:val="00D56F6C"/>
    <w:rsid w:val="00D61751"/>
    <w:rsid w:val="00D634A6"/>
    <w:rsid w:val="00D641BC"/>
    <w:rsid w:val="00D73F4F"/>
    <w:rsid w:val="00D762C6"/>
    <w:rsid w:val="00D84D8B"/>
    <w:rsid w:val="00D911B1"/>
    <w:rsid w:val="00D95117"/>
    <w:rsid w:val="00D95C2F"/>
    <w:rsid w:val="00DA47A0"/>
    <w:rsid w:val="00DA61BC"/>
    <w:rsid w:val="00DB667A"/>
    <w:rsid w:val="00DB7849"/>
    <w:rsid w:val="00DC2BE1"/>
    <w:rsid w:val="00DC4261"/>
    <w:rsid w:val="00DD056D"/>
    <w:rsid w:val="00DD2CC0"/>
    <w:rsid w:val="00E04EC3"/>
    <w:rsid w:val="00E078B1"/>
    <w:rsid w:val="00E25A1F"/>
    <w:rsid w:val="00E25F8F"/>
    <w:rsid w:val="00E26DC6"/>
    <w:rsid w:val="00E37F13"/>
    <w:rsid w:val="00E565E9"/>
    <w:rsid w:val="00E57D4F"/>
    <w:rsid w:val="00E64978"/>
    <w:rsid w:val="00E662EC"/>
    <w:rsid w:val="00E66B64"/>
    <w:rsid w:val="00E775B2"/>
    <w:rsid w:val="00E82D7D"/>
    <w:rsid w:val="00E82DB2"/>
    <w:rsid w:val="00E85A10"/>
    <w:rsid w:val="00E95652"/>
    <w:rsid w:val="00EA1C69"/>
    <w:rsid w:val="00EA1C8E"/>
    <w:rsid w:val="00EC11E1"/>
    <w:rsid w:val="00ED1F05"/>
    <w:rsid w:val="00ED455D"/>
    <w:rsid w:val="00EE0CC3"/>
    <w:rsid w:val="00EE3487"/>
    <w:rsid w:val="00EE42C4"/>
    <w:rsid w:val="00EE4E8D"/>
    <w:rsid w:val="00F11EBC"/>
    <w:rsid w:val="00F22DA1"/>
    <w:rsid w:val="00F35DD4"/>
    <w:rsid w:val="00F51A2E"/>
    <w:rsid w:val="00F56E70"/>
    <w:rsid w:val="00F6527D"/>
    <w:rsid w:val="00F70CE4"/>
    <w:rsid w:val="00F7332D"/>
    <w:rsid w:val="00F83ED2"/>
    <w:rsid w:val="00F84152"/>
    <w:rsid w:val="00F939DD"/>
    <w:rsid w:val="00F96733"/>
    <w:rsid w:val="00F977CA"/>
    <w:rsid w:val="00F97A05"/>
    <w:rsid w:val="00FA756F"/>
    <w:rsid w:val="00FA7C96"/>
    <w:rsid w:val="00FB1A47"/>
    <w:rsid w:val="00FB5CF7"/>
    <w:rsid w:val="00FC31D6"/>
    <w:rsid w:val="00FC3BA1"/>
    <w:rsid w:val="00FC4411"/>
    <w:rsid w:val="00FD17EA"/>
    <w:rsid w:val="00FE20DB"/>
    <w:rsid w:val="00FE564C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3113EDB-D407-4D44-AD3E-05319D4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0767F1"/>
    <w:rPr>
      <w:color w:val="0563C1"/>
      <w:u w:val="single"/>
    </w:rPr>
  </w:style>
  <w:style w:type="table" w:customStyle="1" w:styleId="TabloKlavuzu2">
    <w:name w:val="Tablo Kılavuzu2"/>
    <w:basedOn w:val="NormalTablo"/>
    <w:next w:val="TabloKlavuzu"/>
    <w:uiPriority w:val="59"/>
    <w:rsid w:val="000767F1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7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94F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4F7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4F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4F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4F7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4F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F72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E7878"/>
    <w:pPr>
      <w:ind w:left="720"/>
      <w:contextualSpacing/>
    </w:pPr>
  </w:style>
  <w:style w:type="character" w:customStyle="1" w:styleId="fontstyle30">
    <w:name w:val="fontstyle30"/>
    <w:basedOn w:val="VarsaylanParagrafYazTipi"/>
    <w:rsid w:val="000B00E4"/>
  </w:style>
  <w:style w:type="paragraph" w:styleId="stBilgi">
    <w:name w:val="header"/>
    <w:basedOn w:val="Normal"/>
    <w:link w:val="stBilgiChar"/>
    <w:uiPriority w:val="99"/>
    <w:unhideWhenUsed/>
    <w:rsid w:val="000D58D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Altbilgi"/>
    <w:basedOn w:val="Normal"/>
    <w:link w:val="AltBilgiChar"/>
    <w:unhideWhenUsed/>
    <w:rsid w:val="000D58D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D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KA_Değişikik BF</vt:lpstr>
    </vt:vector>
  </TitlesOfParts>
  <Company>Turkiye Ilac ve Tibbi Cihaz Kurumu (TITCK)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KA_Değişikik BF</dc:title>
  <dc:subject/>
  <dc:creator>Gökhan ÖZKAN</dc:creator>
  <cp:keywords/>
  <dc:description/>
  <cp:lastModifiedBy>Sezai ARSLAN</cp:lastModifiedBy>
  <cp:revision>8</cp:revision>
  <dcterms:created xsi:type="dcterms:W3CDTF">2020-12-26T13:34:00Z</dcterms:created>
  <dcterms:modified xsi:type="dcterms:W3CDTF">2023-04-28T13:22:00Z</dcterms:modified>
</cp:coreProperties>
</file>